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AD424" w14:textId="353D6557" w:rsidR="00B75363" w:rsidRPr="00B75363" w:rsidRDefault="00022FA8" w:rsidP="008B24CB">
      <w:pPr>
        <w:pStyle w:val="Title"/>
      </w:pPr>
      <w:r>
        <w:t>Developing Ordinarily Available Provision in West Northa</w:t>
      </w:r>
      <w:r w:rsidR="00D677F1">
        <w:t>nts</w:t>
      </w:r>
    </w:p>
    <w:p w14:paraId="485F2FBB" w14:textId="2DA501D9" w:rsidR="009F1275" w:rsidRPr="00E62F13" w:rsidRDefault="00961214" w:rsidP="00B703E8">
      <w:pPr>
        <w:pStyle w:val="Heading1"/>
      </w:pPr>
      <w:r>
        <w:t>Why this work took place?</w:t>
      </w:r>
    </w:p>
    <w:p w14:paraId="4423B975" w14:textId="5062188D" w:rsidR="00475331" w:rsidRDefault="000C5EA7" w:rsidP="00D21A30">
      <w:pPr>
        <w:pStyle w:val="1Body"/>
      </w:pPr>
      <w:r>
        <w:t xml:space="preserve">Local leaders in West Northamptonshire and the Department for Education (DfE) Case Lead identified the consistent understanding and delivery of Ordinarily Available Provision (OAP) across the local area as a priority area of development. </w:t>
      </w:r>
      <w:r w:rsidR="007F4F14">
        <w:t xml:space="preserve">Scoping took place with local leaders, including the </w:t>
      </w:r>
      <w:r>
        <w:t xml:space="preserve">Parent Carer Forum, the following key areas </w:t>
      </w:r>
      <w:r w:rsidR="00B75363">
        <w:t>were</w:t>
      </w:r>
      <w:r>
        <w:t xml:space="preserve"> identified:</w:t>
      </w:r>
    </w:p>
    <w:p w14:paraId="2D33D325" w14:textId="77777777" w:rsidR="00475331" w:rsidRDefault="00475331" w:rsidP="0096439A">
      <w:pPr>
        <w:pStyle w:val="1Body"/>
        <w:numPr>
          <w:ilvl w:val="0"/>
          <w:numId w:val="13"/>
        </w:numPr>
        <w:spacing w:after="0"/>
      </w:pPr>
      <w:r>
        <w:t>E</w:t>
      </w:r>
      <w:r w:rsidR="000C5EA7" w:rsidRPr="00754F5D">
        <w:t>nga</w:t>
      </w:r>
      <w:r w:rsidR="000C5EA7">
        <w:t>ging education leaders across the partnership following historic challenges in the local area</w:t>
      </w:r>
    </w:p>
    <w:p w14:paraId="0FE0F608" w14:textId="77777777" w:rsidR="00475331" w:rsidRDefault="00475331" w:rsidP="0096439A">
      <w:pPr>
        <w:pStyle w:val="1Body"/>
        <w:numPr>
          <w:ilvl w:val="0"/>
          <w:numId w:val="13"/>
        </w:numPr>
        <w:spacing w:after="0"/>
      </w:pPr>
      <w:r>
        <w:t>C</w:t>
      </w:r>
      <w:r w:rsidR="000C5EA7">
        <w:t>o-producing an OAP document to enable consistency in understanding and delivery across early years settings, schools and other education settings</w:t>
      </w:r>
    </w:p>
    <w:p w14:paraId="4B785BD0" w14:textId="444B3EFD" w:rsidR="000C5EA7" w:rsidRDefault="00475331" w:rsidP="0096439A">
      <w:pPr>
        <w:pStyle w:val="1Body"/>
        <w:numPr>
          <w:ilvl w:val="0"/>
          <w:numId w:val="13"/>
        </w:numPr>
        <w:spacing w:after="0"/>
      </w:pPr>
      <w:r>
        <w:t>E</w:t>
      </w:r>
      <w:r w:rsidR="000C5EA7">
        <w:t>nsuring staff and colleagues (including health and social care) across the local area partnership have a shared understanding of the legislative and regulatory framework surrounding OAP</w:t>
      </w:r>
    </w:p>
    <w:p w14:paraId="3F3E2BFD" w14:textId="42E04E08" w:rsidR="00B703E8" w:rsidRDefault="00C977B8" w:rsidP="008B24CB">
      <w:pPr>
        <w:pStyle w:val="Heading1"/>
      </w:pPr>
      <w:r>
        <w:t>RISE Support</w:t>
      </w:r>
    </w:p>
    <w:p w14:paraId="326E10E2" w14:textId="7C2E8461" w:rsidR="00182852" w:rsidRDefault="00182852" w:rsidP="00AE6BC9">
      <w:r w:rsidRPr="00182852">
        <w:t>The RISE team worked with West Northamptonshire</w:t>
      </w:r>
      <w:r w:rsidR="008559FC">
        <w:t xml:space="preserve"> Council</w:t>
      </w:r>
      <w:r w:rsidRPr="00182852">
        <w:t xml:space="preserve"> to support the development of their Ordinarily Available Provision document over 2024/25 and 2025/26. Support included facilitated conversations with local education leaders, online trainings and four workshops around understanding, developing and embedding ordinarily available provision. These workshops included focus on the barriers and enablers of partnership working in the creation of the OAP document, what the document should include and what would make it most useful to schools and settings, as well as exploring examples from other local areas, setting out key milestones and working groups. The final workshop brought partners together to </w:t>
      </w:r>
      <w:r w:rsidR="00475331" w:rsidRPr="00182852">
        <w:t>feedback</w:t>
      </w:r>
      <w:r w:rsidRPr="00182852">
        <w:t xml:space="preserve"> on draft materials, and plan for training, launching, moderation and monitoring. CDC also visited two settings during this </w:t>
      </w:r>
      <w:r w:rsidR="00475331" w:rsidRPr="00182852">
        <w:t>period and</w:t>
      </w:r>
      <w:r w:rsidRPr="00182852">
        <w:t xml:space="preserve"> wrote two case studies on inclusive practice to be included (amongst others) within the OAP document.</w:t>
      </w:r>
    </w:p>
    <w:p w14:paraId="58ECF4D1" w14:textId="21AEE7CB" w:rsidR="00182852" w:rsidRPr="00182852" w:rsidRDefault="00B5244A" w:rsidP="00AE6BC9">
      <w:pPr>
        <w:pStyle w:val="Heading1"/>
      </w:pPr>
      <w:r>
        <w:t>Feedback</w:t>
      </w:r>
    </w:p>
    <w:p w14:paraId="5AC3D5F7" w14:textId="433B2F48" w:rsidR="00182852" w:rsidRDefault="002D5B92" w:rsidP="00182852">
      <w:r>
        <w:t>Q</w:t>
      </w:r>
      <w:r w:rsidR="00182852" w:rsidRPr="00182852">
        <w:t>ualitative feedback for what attendees found useful about the workshops</w:t>
      </w:r>
      <w:r>
        <w:t xml:space="preserve"> included </w:t>
      </w:r>
      <w:r w:rsidR="00182852" w:rsidRPr="00182852">
        <w:t>clear understanding of the task ahead, collaborating and time together with colleagues, meeting other settings, clear information, and seeing and discussing resources.</w:t>
      </w:r>
    </w:p>
    <w:p w14:paraId="7059A79D" w14:textId="05EBE189" w:rsidR="00B813C5" w:rsidRPr="00053CE0" w:rsidRDefault="00053CE0" w:rsidP="371B381C">
      <w:pPr>
        <w:rPr>
          <w:i/>
          <w:iCs/>
        </w:rPr>
      </w:pPr>
      <w:r w:rsidRPr="00053CE0">
        <w:rPr>
          <w:i/>
          <w:iCs/>
        </w:rPr>
        <w:t>“</w:t>
      </w:r>
      <w:r w:rsidR="3F741465" w:rsidRPr="00053CE0">
        <w:rPr>
          <w:i/>
          <w:iCs/>
        </w:rPr>
        <w:t>West Northamptonshire</w:t>
      </w:r>
      <w:r w:rsidR="005063FD" w:rsidRPr="00053CE0">
        <w:rPr>
          <w:i/>
          <w:iCs/>
        </w:rPr>
        <w:t xml:space="preserve"> Council</w:t>
      </w:r>
      <w:r w:rsidR="3F741465" w:rsidRPr="00053CE0">
        <w:rPr>
          <w:i/>
          <w:iCs/>
        </w:rPr>
        <w:t xml:space="preserve"> greatly valued the support provided by</w:t>
      </w:r>
      <w:r w:rsidR="007B67A6" w:rsidRPr="00053CE0">
        <w:rPr>
          <w:i/>
          <w:iCs/>
        </w:rPr>
        <w:t xml:space="preserve"> </w:t>
      </w:r>
      <w:r w:rsidR="00936427" w:rsidRPr="00053CE0">
        <w:rPr>
          <w:i/>
          <w:iCs/>
        </w:rPr>
        <w:t>RISE</w:t>
      </w:r>
      <w:r w:rsidR="3F741465" w:rsidRPr="00053CE0">
        <w:rPr>
          <w:i/>
          <w:iCs/>
        </w:rPr>
        <w:t xml:space="preserve"> throughout the development of our Ordinarily Available Provision </w:t>
      </w:r>
      <w:r w:rsidR="005E3805" w:rsidRPr="00053CE0">
        <w:rPr>
          <w:i/>
          <w:iCs/>
        </w:rPr>
        <w:t>guidance</w:t>
      </w:r>
      <w:r w:rsidR="3F741465" w:rsidRPr="00053CE0">
        <w:rPr>
          <w:i/>
          <w:iCs/>
        </w:rPr>
        <w:t xml:space="preserve">. The facilitated workshops, professional challenge and opportunities to learn from examples of practice nationally helped create a strong foundation for the project and supported a genuinely co-produced approach. The development process brought together </w:t>
      </w:r>
      <w:r w:rsidR="3F741465" w:rsidRPr="00053CE0">
        <w:rPr>
          <w:i/>
          <w:iCs/>
        </w:rPr>
        <w:lastRenderedPageBreak/>
        <w:t>schools, local authority services, health partners and</w:t>
      </w:r>
      <w:r w:rsidR="3F741465" w:rsidRPr="00053CE0">
        <w:rPr>
          <w:b/>
          <w:bCs/>
          <w:i/>
          <w:iCs/>
        </w:rPr>
        <w:t xml:space="preserve"> </w:t>
      </w:r>
      <w:r w:rsidR="3F741465" w:rsidRPr="00053CE0">
        <w:rPr>
          <w:i/>
          <w:iCs/>
        </w:rPr>
        <w:t>parent representatives to create a shared understanding of ordinarily available provision and inclusive practice.</w:t>
      </w:r>
    </w:p>
    <w:p w14:paraId="3A801CE2" w14:textId="3F13613F" w:rsidR="00B813C5" w:rsidRPr="00053CE0" w:rsidRDefault="00B813C5" w:rsidP="00B813C5">
      <w:pPr>
        <w:rPr>
          <w:i/>
          <w:iCs/>
        </w:rPr>
      </w:pPr>
      <w:r w:rsidRPr="00053CE0">
        <w:rPr>
          <w:i/>
          <w:iCs/>
        </w:rPr>
        <w:t xml:space="preserve">The </w:t>
      </w:r>
      <w:r w:rsidR="007D3B61" w:rsidRPr="00053CE0">
        <w:rPr>
          <w:i/>
          <w:iCs/>
        </w:rPr>
        <w:t>RISE</w:t>
      </w:r>
      <w:r w:rsidRPr="00053CE0">
        <w:rPr>
          <w:i/>
          <w:iCs/>
        </w:rPr>
        <w:t xml:space="preserve"> support </w:t>
      </w:r>
      <w:r w:rsidR="00A41A18" w:rsidRPr="00053CE0">
        <w:rPr>
          <w:i/>
          <w:iCs/>
        </w:rPr>
        <w:t>moved</w:t>
      </w:r>
      <w:r w:rsidR="00A51F8F" w:rsidRPr="00053CE0">
        <w:rPr>
          <w:i/>
          <w:iCs/>
        </w:rPr>
        <w:t xml:space="preserve"> West Northamptonshire</w:t>
      </w:r>
      <w:r w:rsidRPr="00053CE0">
        <w:rPr>
          <w:i/>
          <w:iCs/>
        </w:rPr>
        <w:t xml:space="preserve"> </w:t>
      </w:r>
      <w:r w:rsidR="009E5418" w:rsidRPr="00053CE0">
        <w:rPr>
          <w:i/>
          <w:iCs/>
        </w:rPr>
        <w:t xml:space="preserve">Council </w:t>
      </w:r>
      <w:r w:rsidRPr="00053CE0">
        <w:rPr>
          <w:i/>
          <w:iCs/>
        </w:rPr>
        <w:t xml:space="preserve">beyond the creation of a document </w:t>
      </w:r>
      <w:r w:rsidR="00A51F8F" w:rsidRPr="00053CE0">
        <w:rPr>
          <w:i/>
          <w:iCs/>
        </w:rPr>
        <w:t>to the development of</w:t>
      </w:r>
      <w:r w:rsidRPr="00053CE0">
        <w:rPr>
          <w:i/>
          <w:iCs/>
        </w:rPr>
        <w:t xml:space="preserve"> a wider culture of collaboration, partnership working and shared ownership. Stakeholders consistently reported that they felt listened to and that their feedback directly influenced the final resource. The resulting</w:t>
      </w:r>
      <w:r w:rsidR="00A51F8F" w:rsidRPr="00053CE0">
        <w:rPr>
          <w:i/>
          <w:iCs/>
        </w:rPr>
        <w:t xml:space="preserve"> OAP guidance, named the</w:t>
      </w:r>
      <w:r w:rsidRPr="00053CE0">
        <w:rPr>
          <w:i/>
          <w:iCs/>
        </w:rPr>
        <w:t xml:space="preserve"> Inclusive Provision Toolkit </w:t>
      </w:r>
      <w:r w:rsidR="00A51F8F" w:rsidRPr="00053CE0">
        <w:rPr>
          <w:i/>
          <w:iCs/>
        </w:rPr>
        <w:t xml:space="preserve">(IPT), </w:t>
      </w:r>
      <w:r w:rsidRPr="00053CE0">
        <w:rPr>
          <w:i/>
          <w:iCs/>
        </w:rPr>
        <w:t>has been widely recognised by schools and partners as a practical, accessible and comprehensive resource, providing greater clarity around inclusive provision, adaptive teaching and early intervention. Feedback gathered throughout the project suggests that the toolkit has already begun to strengthen consistency of practice</w:t>
      </w:r>
      <w:r w:rsidR="006D73CB" w:rsidRPr="00053CE0">
        <w:rPr>
          <w:i/>
          <w:iCs/>
        </w:rPr>
        <w:t xml:space="preserve"> and</w:t>
      </w:r>
      <w:r w:rsidRPr="00053CE0">
        <w:rPr>
          <w:i/>
          <w:iCs/>
        </w:rPr>
        <w:t xml:space="preserve"> improve confidence</w:t>
      </w:r>
      <w:r w:rsidR="006D73CB" w:rsidRPr="00053CE0">
        <w:rPr>
          <w:i/>
          <w:iCs/>
        </w:rPr>
        <w:t>.</w:t>
      </w:r>
    </w:p>
    <w:p w14:paraId="25536405" w14:textId="2A40BCD7" w:rsidR="00B813C5" w:rsidRDefault="00B813C5" w:rsidP="00182852">
      <w:pPr>
        <w:rPr>
          <w:i/>
          <w:iCs/>
        </w:rPr>
      </w:pPr>
      <w:r w:rsidRPr="00053CE0">
        <w:rPr>
          <w:i/>
          <w:iCs/>
        </w:rPr>
        <w:t xml:space="preserve">The </w:t>
      </w:r>
      <w:r w:rsidR="007478B7" w:rsidRPr="00053CE0">
        <w:rPr>
          <w:i/>
          <w:iCs/>
        </w:rPr>
        <w:t>RISE</w:t>
      </w:r>
      <w:r w:rsidRPr="00053CE0">
        <w:rPr>
          <w:i/>
          <w:iCs/>
        </w:rPr>
        <w:t xml:space="preserve"> contribution was instrumental in helping West Northamptonshire</w:t>
      </w:r>
      <w:r w:rsidR="00EA2F14" w:rsidRPr="00053CE0">
        <w:rPr>
          <w:i/>
          <w:iCs/>
        </w:rPr>
        <w:t xml:space="preserve"> Council</w:t>
      </w:r>
      <w:r w:rsidRPr="00053CE0">
        <w:rPr>
          <w:i/>
          <w:iCs/>
        </w:rPr>
        <w:t xml:space="preserve"> develop a toolkit that reflects local needs whilst remaining aligned to national expectations. </w:t>
      </w:r>
      <w:r w:rsidR="0065733E" w:rsidRPr="00053CE0">
        <w:rPr>
          <w:i/>
          <w:iCs/>
        </w:rPr>
        <w:t xml:space="preserve">The co-production model, structured feedback cycles and emphasis on sustainable implementation </w:t>
      </w:r>
      <w:r w:rsidR="005A1C1B" w:rsidRPr="00053CE0">
        <w:rPr>
          <w:i/>
          <w:iCs/>
        </w:rPr>
        <w:t xml:space="preserve">that </w:t>
      </w:r>
      <w:r w:rsidR="007478B7" w:rsidRPr="00053CE0">
        <w:rPr>
          <w:i/>
          <w:iCs/>
        </w:rPr>
        <w:t>RISE</w:t>
      </w:r>
      <w:r w:rsidR="005A1C1B" w:rsidRPr="00053CE0">
        <w:rPr>
          <w:i/>
          <w:iCs/>
        </w:rPr>
        <w:t xml:space="preserve"> initiated and supported with throughout</w:t>
      </w:r>
      <w:r w:rsidR="00DE3FED" w:rsidRPr="00053CE0">
        <w:rPr>
          <w:i/>
          <w:iCs/>
        </w:rPr>
        <w:t xml:space="preserve">, </w:t>
      </w:r>
      <w:r w:rsidR="0065733E" w:rsidRPr="00053CE0">
        <w:rPr>
          <w:i/>
          <w:iCs/>
        </w:rPr>
        <w:t xml:space="preserve">have established strong foundations that will continue to support </w:t>
      </w:r>
      <w:r w:rsidR="00DE3FED" w:rsidRPr="00053CE0">
        <w:rPr>
          <w:i/>
          <w:iCs/>
        </w:rPr>
        <w:t xml:space="preserve">our </w:t>
      </w:r>
      <w:r w:rsidR="0065733E" w:rsidRPr="00053CE0">
        <w:rPr>
          <w:i/>
          <w:iCs/>
        </w:rPr>
        <w:t>schools, settings and families as the project moves into its next phase of implementation and impact evaluation</w:t>
      </w:r>
      <w:r w:rsidR="00053CE0">
        <w:rPr>
          <w:i/>
          <w:iCs/>
        </w:rPr>
        <w:t>”</w:t>
      </w:r>
    </w:p>
    <w:p w14:paraId="556164AF" w14:textId="77777777" w:rsidR="008563C6" w:rsidRPr="008563C6" w:rsidRDefault="00053CE0" w:rsidP="008563C6">
      <w:pPr>
        <w:pStyle w:val="ListParagraph"/>
        <w:numPr>
          <w:ilvl w:val="0"/>
          <w:numId w:val="16"/>
        </w:numPr>
        <w:rPr>
          <w:b/>
          <w:bCs/>
        </w:rPr>
      </w:pPr>
      <w:r w:rsidRPr="008563C6">
        <w:rPr>
          <w:b/>
          <w:bCs/>
        </w:rPr>
        <w:t xml:space="preserve">Jo Hutchinson, </w:t>
      </w:r>
      <w:r w:rsidR="008563C6" w:rsidRPr="008563C6">
        <w:rPr>
          <w:b/>
          <w:bCs/>
        </w:rPr>
        <w:t>SEND Specialist Teacher Service Manager and Therapeutic Thinking Operational Lead for West Northamptonshire</w:t>
      </w:r>
    </w:p>
    <w:p w14:paraId="5ABEE768" w14:textId="30D6F5EC" w:rsidR="0096393E" w:rsidRPr="009F1275" w:rsidRDefault="0096439A" w:rsidP="00E37C73">
      <w:hyperlink r:id="rId10" w:history="1">
        <w:r w:rsidRPr="00EA2F14">
          <w:rPr>
            <w:rStyle w:val="Hyperlink"/>
          </w:rPr>
          <w:t>West Northants' Inclusive Provision Toolkit</w:t>
        </w:r>
        <w:r w:rsidR="00EA2F14" w:rsidRPr="00EA2F14">
          <w:rPr>
            <w:rStyle w:val="Hyperlink"/>
          </w:rPr>
          <w:t xml:space="preserve"> is available on the Council’s website here</w:t>
        </w:r>
      </w:hyperlink>
      <w:r w:rsidRPr="00182852">
        <w:t>.</w:t>
      </w:r>
    </w:p>
    <w:sectPr w:rsidR="0096393E" w:rsidRPr="009F1275" w:rsidSect="00AF6112">
      <w:headerReference w:type="default" r:id="rId1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0465" w14:textId="77777777" w:rsidR="00C13CD2" w:rsidRDefault="00C13CD2" w:rsidP="003A48B0">
      <w:r>
        <w:separator/>
      </w:r>
    </w:p>
  </w:endnote>
  <w:endnote w:type="continuationSeparator" w:id="0">
    <w:p w14:paraId="3B629662" w14:textId="77777777" w:rsidR="00C13CD2" w:rsidRDefault="00C13CD2" w:rsidP="003A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ra Pro">
    <w:altName w:val="Calibri"/>
    <w:panose1 w:val="00000500000000000000"/>
    <w:charset w:val="00"/>
    <w:family w:val="modern"/>
    <w:notTrueType/>
    <w:pitch w:val="variable"/>
    <w:sig w:usb0="00000287" w:usb1="00000001" w:usb2="00000000" w:usb3="00000000" w:csb0="0000009F" w:csb1="00000000"/>
  </w:font>
  <w:font w:name="Cera Round Pro">
    <w:panose1 w:val="00000500000000000000"/>
    <w:charset w:val="00"/>
    <w:family w:val="modern"/>
    <w:notTrueType/>
    <w:pitch w:val="variable"/>
    <w:sig w:usb0="00000287" w:usb1="00000001"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7A69C" w14:textId="77777777" w:rsidR="00C13CD2" w:rsidRDefault="00C13CD2" w:rsidP="003A48B0">
      <w:r>
        <w:separator/>
      </w:r>
    </w:p>
  </w:footnote>
  <w:footnote w:type="continuationSeparator" w:id="0">
    <w:p w14:paraId="1A9FD85E" w14:textId="77777777" w:rsidR="00C13CD2" w:rsidRDefault="00C13CD2" w:rsidP="003A4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A622" w14:textId="6382EDEE" w:rsidR="006C6D21" w:rsidRDefault="00730DE5" w:rsidP="003A48B0">
    <w:pPr>
      <w:pStyle w:val="Header"/>
    </w:pPr>
    <w:r>
      <w:rPr>
        <w:noProof/>
      </w:rPr>
      <w:drawing>
        <wp:anchor distT="0" distB="0" distL="114300" distR="114300" simplePos="0" relativeHeight="251660289" behindDoc="1" locked="0" layoutInCell="1" allowOverlap="1" wp14:anchorId="267B644F" wp14:editId="3B7CA12C">
          <wp:simplePos x="0" y="0"/>
          <wp:positionH relativeFrom="margin">
            <wp:posOffset>4887449</wp:posOffset>
          </wp:positionH>
          <wp:positionV relativeFrom="paragraph">
            <wp:posOffset>-448945</wp:posOffset>
          </wp:positionV>
          <wp:extent cx="1188720" cy="849295"/>
          <wp:effectExtent l="0" t="0" r="0" b="8255"/>
          <wp:wrapTight wrapText="bothSides">
            <wp:wrapPolygon edited="0">
              <wp:start x="0" y="0"/>
              <wp:lineTo x="0" y="21325"/>
              <wp:lineTo x="21115" y="21325"/>
              <wp:lineTo x="21115" y="0"/>
              <wp:lineTo x="0" y="0"/>
            </wp:wrapPolygon>
          </wp:wrapTight>
          <wp:docPr id="5" name="Picture 5" descr="A logo with a blue and orange star&#10;&#10;AI-generated content may be incorrect.">
            <a:extLst xmlns:a="http://schemas.openxmlformats.org/drawingml/2006/main">
              <a:ext uri="{FF2B5EF4-FFF2-40B4-BE49-F238E27FC236}">
                <a16:creationId xmlns:a16="http://schemas.microsoft.com/office/drawing/2014/main" id="{D8D38DD2-E1A7-4602-87BA-6442611A1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with a blue and orange sta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8720" cy="8492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7" behindDoc="0" locked="0" layoutInCell="1" allowOverlap="1" wp14:anchorId="05207FA6" wp14:editId="03C51B5C">
          <wp:simplePos x="0" y="0"/>
          <wp:positionH relativeFrom="margin">
            <wp:posOffset>-534377</wp:posOffset>
          </wp:positionH>
          <wp:positionV relativeFrom="paragraph">
            <wp:posOffset>-378851</wp:posOffset>
          </wp:positionV>
          <wp:extent cx="1727893" cy="748055"/>
          <wp:effectExtent l="0" t="0" r="5715" b="0"/>
          <wp:wrapNone/>
          <wp:docPr id="1460103929" name="Picture 1460103929" descr="A close-up of a sign&#10;&#10;Description automatically generated">
            <a:extLst xmlns:a="http://schemas.openxmlformats.org/drawingml/2006/main">
              <a:ext uri="{FF2B5EF4-FFF2-40B4-BE49-F238E27FC236}">
                <a16:creationId xmlns:a16="http://schemas.microsoft.com/office/drawing/2014/main" id="{E33450CE-94EB-4055-B6FC-E991D28604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03929" name="Picture 1" descr="A close-up of a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7893" cy="748055"/>
                  </a:xfrm>
                  <a:prstGeom prst="rect">
                    <a:avLst/>
                  </a:prstGeom>
                </pic:spPr>
              </pic:pic>
            </a:graphicData>
          </a:graphic>
          <wp14:sizeRelH relativeFrom="margin">
            <wp14:pctWidth>0</wp14:pctWidth>
          </wp14:sizeRelH>
          <wp14:sizeRelV relativeFrom="margin">
            <wp14:pctHeight>0</wp14:pctHeight>
          </wp14:sizeRelV>
        </wp:anchor>
      </w:drawing>
    </w:r>
  </w:p>
  <w:p w14:paraId="16257C46" w14:textId="77777777" w:rsidR="006C6D21" w:rsidRPr="006C6D21" w:rsidRDefault="006C6D21" w:rsidP="003A4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3000"/>
    <w:multiLevelType w:val="hybridMultilevel"/>
    <w:tmpl w:val="657A5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12E6D"/>
    <w:multiLevelType w:val="hybridMultilevel"/>
    <w:tmpl w:val="7F78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7C0688"/>
    <w:multiLevelType w:val="hybridMultilevel"/>
    <w:tmpl w:val="88E080D2"/>
    <w:lvl w:ilvl="0" w:tplc="3FD68980">
      <w:numFmt w:val="bullet"/>
      <w:lvlText w:val="-"/>
      <w:lvlJc w:val="left"/>
      <w:pPr>
        <w:ind w:left="720" w:hanging="360"/>
      </w:pPr>
      <w:rPr>
        <w:rFonts w:ascii="Cera Pro" w:eastAsiaTheme="minorHAnsi" w:hAnsi="Cera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04642"/>
    <w:multiLevelType w:val="hybridMultilevel"/>
    <w:tmpl w:val="D2767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53F9C"/>
    <w:multiLevelType w:val="hybridMultilevel"/>
    <w:tmpl w:val="2C34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4309F"/>
    <w:multiLevelType w:val="hybridMultilevel"/>
    <w:tmpl w:val="0C64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4C271B"/>
    <w:multiLevelType w:val="hybridMultilevel"/>
    <w:tmpl w:val="BB344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E4A8A"/>
    <w:multiLevelType w:val="hybridMultilevel"/>
    <w:tmpl w:val="9C4A6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E7E44"/>
    <w:multiLevelType w:val="hybridMultilevel"/>
    <w:tmpl w:val="8E106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8E453D"/>
    <w:multiLevelType w:val="hybridMultilevel"/>
    <w:tmpl w:val="EDAED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16920"/>
    <w:multiLevelType w:val="hybridMultilevel"/>
    <w:tmpl w:val="573E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13F8D"/>
    <w:multiLevelType w:val="hybridMultilevel"/>
    <w:tmpl w:val="87706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D73370"/>
    <w:multiLevelType w:val="hybridMultilevel"/>
    <w:tmpl w:val="F9F24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11286D"/>
    <w:multiLevelType w:val="hybridMultilevel"/>
    <w:tmpl w:val="3844D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FA34A2"/>
    <w:multiLevelType w:val="hybridMultilevel"/>
    <w:tmpl w:val="B2783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8D2314"/>
    <w:multiLevelType w:val="hybridMultilevel"/>
    <w:tmpl w:val="EA988E56"/>
    <w:lvl w:ilvl="0" w:tplc="2C761D4A">
      <w:numFmt w:val="bullet"/>
      <w:lvlText w:val="-"/>
      <w:lvlJc w:val="left"/>
      <w:pPr>
        <w:ind w:left="720" w:hanging="360"/>
      </w:pPr>
      <w:rPr>
        <w:rFonts w:ascii="Cera Pro" w:eastAsiaTheme="minorHAnsi" w:hAnsi="Cera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950198">
    <w:abstractNumId w:val="4"/>
  </w:num>
  <w:num w:numId="2" w16cid:durableId="109976659">
    <w:abstractNumId w:val="11"/>
  </w:num>
  <w:num w:numId="3" w16cid:durableId="146946644">
    <w:abstractNumId w:val="12"/>
  </w:num>
  <w:num w:numId="4" w16cid:durableId="1509061828">
    <w:abstractNumId w:val="13"/>
  </w:num>
  <w:num w:numId="5" w16cid:durableId="1515219279">
    <w:abstractNumId w:val="8"/>
  </w:num>
  <w:num w:numId="6" w16cid:durableId="1578325224">
    <w:abstractNumId w:val="3"/>
  </w:num>
  <w:num w:numId="7" w16cid:durableId="1611693917">
    <w:abstractNumId w:val="14"/>
  </w:num>
  <w:num w:numId="8" w16cid:durableId="1892426747">
    <w:abstractNumId w:val="1"/>
  </w:num>
  <w:num w:numId="9" w16cid:durableId="1972511056">
    <w:abstractNumId w:val="5"/>
  </w:num>
  <w:num w:numId="10" w16cid:durableId="1998612030">
    <w:abstractNumId w:val="7"/>
  </w:num>
  <w:num w:numId="11" w16cid:durableId="2070106304">
    <w:abstractNumId w:val="15"/>
  </w:num>
  <w:num w:numId="12" w16cid:durableId="252976881">
    <w:abstractNumId w:val="10"/>
  </w:num>
  <w:num w:numId="13" w16cid:durableId="322855370">
    <w:abstractNumId w:val="9"/>
  </w:num>
  <w:num w:numId="14" w16cid:durableId="813907972">
    <w:abstractNumId w:val="6"/>
  </w:num>
  <w:num w:numId="15" w16cid:durableId="997924985">
    <w:abstractNumId w:val="0"/>
  </w:num>
  <w:num w:numId="16" w16cid:durableId="697894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21"/>
    <w:rsid w:val="00002632"/>
    <w:rsid w:val="000121B7"/>
    <w:rsid w:val="00016B55"/>
    <w:rsid w:val="00022F0D"/>
    <w:rsid w:val="00022FA8"/>
    <w:rsid w:val="0002580D"/>
    <w:rsid w:val="000504A8"/>
    <w:rsid w:val="00053CE0"/>
    <w:rsid w:val="00055488"/>
    <w:rsid w:val="0006240B"/>
    <w:rsid w:val="0006552B"/>
    <w:rsid w:val="00074E10"/>
    <w:rsid w:val="000807F6"/>
    <w:rsid w:val="00083A48"/>
    <w:rsid w:val="000842F6"/>
    <w:rsid w:val="0009681A"/>
    <w:rsid w:val="000A7E4D"/>
    <w:rsid w:val="000B0BD8"/>
    <w:rsid w:val="000C5EA7"/>
    <w:rsid w:val="000D0A5C"/>
    <w:rsid w:val="001017D9"/>
    <w:rsid w:val="00102699"/>
    <w:rsid w:val="00121B0F"/>
    <w:rsid w:val="00126671"/>
    <w:rsid w:val="00132E23"/>
    <w:rsid w:val="00140DC2"/>
    <w:rsid w:val="001524DF"/>
    <w:rsid w:val="00152587"/>
    <w:rsid w:val="00161A4C"/>
    <w:rsid w:val="00161F73"/>
    <w:rsid w:val="00182852"/>
    <w:rsid w:val="0018645F"/>
    <w:rsid w:val="0019751E"/>
    <w:rsid w:val="001C65EE"/>
    <w:rsid w:val="001E78B3"/>
    <w:rsid w:val="001F4A93"/>
    <w:rsid w:val="001F7EEF"/>
    <w:rsid w:val="002057D6"/>
    <w:rsid w:val="00211BB4"/>
    <w:rsid w:val="00214A90"/>
    <w:rsid w:val="002205F1"/>
    <w:rsid w:val="00255983"/>
    <w:rsid w:val="00266AA1"/>
    <w:rsid w:val="002718AE"/>
    <w:rsid w:val="00277636"/>
    <w:rsid w:val="00293959"/>
    <w:rsid w:val="00295F3E"/>
    <w:rsid w:val="0029698D"/>
    <w:rsid w:val="002A044E"/>
    <w:rsid w:val="002A320B"/>
    <w:rsid w:val="002B2CBA"/>
    <w:rsid w:val="002D0045"/>
    <w:rsid w:val="002D5B92"/>
    <w:rsid w:val="002E20D8"/>
    <w:rsid w:val="002F2E70"/>
    <w:rsid w:val="002F7D62"/>
    <w:rsid w:val="00302E2D"/>
    <w:rsid w:val="00321EB6"/>
    <w:rsid w:val="00322C79"/>
    <w:rsid w:val="003314B3"/>
    <w:rsid w:val="003325DA"/>
    <w:rsid w:val="00332BE1"/>
    <w:rsid w:val="0033789C"/>
    <w:rsid w:val="00337DFA"/>
    <w:rsid w:val="003400BF"/>
    <w:rsid w:val="00340537"/>
    <w:rsid w:val="003516C3"/>
    <w:rsid w:val="003631C3"/>
    <w:rsid w:val="003676D0"/>
    <w:rsid w:val="00371FC4"/>
    <w:rsid w:val="00375F26"/>
    <w:rsid w:val="003A48B0"/>
    <w:rsid w:val="003B3108"/>
    <w:rsid w:val="003D2B51"/>
    <w:rsid w:val="003D72D6"/>
    <w:rsid w:val="003E2CF5"/>
    <w:rsid w:val="003E5B95"/>
    <w:rsid w:val="003E6D8E"/>
    <w:rsid w:val="003E6FCF"/>
    <w:rsid w:val="003F784A"/>
    <w:rsid w:val="00401853"/>
    <w:rsid w:val="00406BC8"/>
    <w:rsid w:val="00413077"/>
    <w:rsid w:val="004130AE"/>
    <w:rsid w:val="00417AB6"/>
    <w:rsid w:val="00424DA8"/>
    <w:rsid w:val="00427BF4"/>
    <w:rsid w:val="00434585"/>
    <w:rsid w:val="004513A1"/>
    <w:rsid w:val="00452C71"/>
    <w:rsid w:val="00467E5F"/>
    <w:rsid w:val="00471081"/>
    <w:rsid w:val="00475331"/>
    <w:rsid w:val="00477C04"/>
    <w:rsid w:val="004A7DED"/>
    <w:rsid w:val="004B22D6"/>
    <w:rsid w:val="004B27C2"/>
    <w:rsid w:val="004B27F5"/>
    <w:rsid w:val="004C09A9"/>
    <w:rsid w:val="004C7CF7"/>
    <w:rsid w:val="004D28D3"/>
    <w:rsid w:val="004D673A"/>
    <w:rsid w:val="004E358A"/>
    <w:rsid w:val="004E5814"/>
    <w:rsid w:val="004E6E7D"/>
    <w:rsid w:val="004F11DB"/>
    <w:rsid w:val="004F38CC"/>
    <w:rsid w:val="004F3CB8"/>
    <w:rsid w:val="005063FD"/>
    <w:rsid w:val="00511434"/>
    <w:rsid w:val="00512550"/>
    <w:rsid w:val="00516F98"/>
    <w:rsid w:val="0052679B"/>
    <w:rsid w:val="00555CCF"/>
    <w:rsid w:val="005570AB"/>
    <w:rsid w:val="00560C87"/>
    <w:rsid w:val="005703AA"/>
    <w:rsid w:val="005846C4"/>
    <w:rsid w:val="00586DF5"/>
    <w:rsid w:val="00595A1D"/>
    <w:rsid w:val="005A1C1B"/>
    <w:rsid w:val="005A5BB3"/>
    <w:rsid w:val="005B65B3"/>
    <w:rsid w:val="005B6AFF"/>
    <w:rsid w:val="005C6B2D"/>
    <w:rsid w:val="005D2EF9"/>
    <w:rsid w:val="005E3805"/>
    <w:rsid w:val="005E6891"/>
    <w:rsid w:val="005E6BD6"/>
    <w:rsid w:val="005F3565"/>
    <w:rsid w:val="005F35D3"/>
    <w:rsid w:val="005F76C1"/>
    <w:rsid w:val="0060105E"/>
    <w:rsid w:val="00601F7D"/>
    <w:rsid w:val="006060B4"/>
    <w:rsid w:val="0062110E"/>
    <w:rsid w:val="00622C47"/>
    <w:rsid w:val="00622D79"/>
    <w:rsid w:val="006323A0"/>
    <w:rsid w:val="00633A09"/>
    <w:rsid w:val="00640390"/>
    <w:rsid w:val="0065342D"/>
    <w:rsid w:val="00656E76"/>
    <w:rsid w:val="0065733E"/>
    <w:rsid w:val="0067235D"/>
    <w:rsid w:val="006731B3"/>
    <w:rsid w:val="006740B7"/>
    <w:rsid w:val="006755F0"/>
    <w:rsid w:val="006766AF"/>
    <w:rsid w:val="00686FF6"/>
    <w:rsid w:val="006A0A6D"/>
    <w:rsid w:val="006B1166"/>
    <w:rsid w:val="006B341A"/>
    <w:rsid w:val="006C4CB6"/>
    <w:rsid w:val="006C6D21"/>
    <w:rsid w:val="006D715C"/>
    <w:rsid w:val="006D73CB"/>
    <w:rsid w:val="006E76FB"/>
    <w:rsid w:val="006F3BFF"/>
    <w:rsid w:val="006F7C66"/>
    <w:rsid w:val="00702139"/>
    <w:rsid w:val="007125A0"/>
    <w:rsid w:val="007156C7"/>
    <w:rsid w:val="0072031A"/>
    <w:rsid w:val="00722B53"/>
    <w:rsid w:val="00725303"/>
    <w:rsid w:val="00730DE5"/>
    <w:rsid w:val="0073676B"/>
    <w:rsid w:val="0073700D"/>
    <w:rsid w:val="0073713C"/>
    <w:rsid w:val="00743BC7"/>
    <w:rsid w:val="007463CF"/>
    <w:rsid w:val="007478B7"/>
    <w:rsid w:val="0075190C"/>
    <w:rsid w:val="00762525"/>
    <w:rsid w:val="00765A81"/>
    <w:rsid w:val="0077286F"/>
    <w:rsid w:val="00775C8B"/>
    <w:rsid w:val="007854BA"/>
    <w:rsid w:val="0079732E"/>
    <w:rsid w:val="007A5E24"/>
    <w:rsid w:val="007A778E"/>
    <w:rsid w:val="007B2ECB"/>
    <w:rsid w:val="007B34DA"/>
    <w:rsid w:val="007B415C"/>
    <w:rsid w:val="007B503F"/>
    <w:rsid w:val="007B67A6"/>
    <w:rsid w:val="007C5019"/>
    <w:rsid w:val="007D3B61"/>
    <w:rsid w:val="007D507D"/>
    <w:rsid w:val="007E463E"/>
    <w:rsid w:val="007E5A02"/>
    <w:rsid w:val="007F4F14"/>
    <w:rsid w:val="0080395B"/>
    <w:rsid w:val="008103CD"/>
    <w:rsid w:val="00810AA7"/>
    <w:rsid w:val="0081483F"/>
    <w:rsid w:val="00821716"/>
    <w:rsid w:val="00821B20"/>
    <w:rsid w:val="008244F8"/>
    <w:rsid w:val="00831572"/>
    <w:rsid w:val="00841AA2"/>
    <w:rsid w:val="008457C9"/>
    <w:rsid w:val="008559FC"/>
    <w:rsid w:val="008563C6"/>
    <w:rsid w:val="008A3928"/>
    <w:rsid w:val="008B24CB"/>
    <w:rsid w:val="008B7461"/>
    <w:rsid w:val="008D06B0"/>
    <w:rsid w:val="008D7862"/>
    <w:rsid w:val="008E49C8"/>
    <w:rsid w:val="008E4F8B"/>
    <w:rsid w:val="008E6899"/>
    <w:rsid w:val="008F389A"/>
    <w:rsid w:val="00900616"/>
    <w:rsid w:val="00904DF8"/>
    <w:rsid w:val="00911528"/>
    <w:rsid w:val="00913725"/>
    <w:rsid w:val="00915276"/>
    <w:rsid w:val="0092243A"/>
    <w:rsid w:val="0092257B"/>
    <w:rsid w:val="009228B9"/>
    <w:rsid w:val="00936427"/>
    <w:rsid w:val="00945A98"/>
    <w:rsid w:val="00953D89"/>
    <w:rsid w:val="009551E3"/>
    <w:rsid w:val="00961214"/>
    <w:rsid w:val="0096393E"/>
    <w:rsid w:val="0096439A"/>
    <w:rsid w:val="009725F9"/>
    <w:rsid w:val="009A0175"/>
    <w:rsid w:val="009A05B6"/>
    <w:rsid w:val="009A0FB2"/>
    <w:rsid w:val="009A6BC1"/>
    <w:rsid w:val="009B0C8B"/>
    <w:rsid w:val="009C4CFB"/>
    <w:rsid w:val="009C7C48"/>
    <w:rsid w:val="009D41F6"/>
    <w:rsid w:val="009D4D5D"/>
    <w:rsid w:val="009E5418"/>
    <w:rsid w:val="009F06C6"/>
    <w:rsid w:val="009F1275"/>
    <w:rsid w:val="009F2675"/>
    <w:rsid w:val="009F334A"/>
    <w:rsid w:val="009F4F67"/>
    <w:rsid w:val="00A05441"/>
    <w:rsid w:val="00A11248"/>
    <w:rsid w:val="00A270A6"/>
    <w:rsid w:val="00A4034A"/>
    <w:rsid w:val="00A41A18"/>
    <w:rsid w:val="00A429CD"/>
    <w:rsid w:val="00A51F8F"/>
    <w:rsid w:val="00A54C4E"/>
    <w:rsid w:val="00A61CF6"/>
    <w:rsid w:val="00A704A1"/>
    <w:rsid w:val="00A80E5B"/>
    <w:rsid w:val="00A91168"/>
    <w:rsid w:val="00A916E8"/>
    <w:rsid w:val="00AA2220"/>
    <w:rsid w:val="00AB6C08"/>
    <w:rsid w:val="00AC008C"/>
    <w:rsid w:val="00AD44EB"/>
    <w:rsid w:val="00AE2A46"/>
    <w:rsid w:val="00AE440C"/>
    <w:rsid w:val="00AE6BC9"/>
    <w:rsid w:val="00AE7F9D"/>
    <w:rsid w:val="00AF300F"/>
    <w:rsid w:val="00AF6112"/>
    <w:rsid w:val="00AF6C4C"/>
    <w:rsid w:val="00B11570"/>
    <w:rsid w:val="00B120B1"/>
    <w:rsid w:val="00B16E34"/>
    <w:rsid w:val="00B20C1E"/>
    <w:rsid w:val="00B221C7"/>
    <w:rsid w:val="00B265B7"/>
    <w:rsid w:val="00B42B8B"/>
    <w:rsid w:val="00B5244A"/>
    <w:rsid w:val="00B55782"/>
    <w:rsid w:val="00B703E8"/>
    <w:rsid w:val="00B75363"/>
    <w:rsid w:val="00B77826"/>
    <w:rsid w:val="00B813C5"/>
    <w:rsid w:val="00B858A5"/>
    <w:rsid w:val="00B862D8"/>
    <w:rsid w:val="00BA1896"/>
    <w:rsid w:val="00BA3F66"/>
    <w:rsid w:val="00BA510E"/>
    <w:rsid w:val="00BB07E0"/>
    <w:rsid w:val="00BB191F"/>
    <w:rsid w:val="00BC03CD"/>
    <w:rsid w:val="00BC1C95"/>
    <w:rsid w:val="00BE273E"/>
    <w:rsid w:val="00BF02AF"/>
    <w:rsid w:val="00BF14B6"/>
    <w:rsid w:val="00BF4C97"/>
    <w:rsid w:val="00BF69EF"/>
    <w:rsid w:val="00C03FF6"/>
    <w:rsid w:val="00C13CD2"/>
    <w:rsid w:val="00C20373"/>
    <w:rsid w:val="00C339F0"/>
    <w:rsid w:val="00C36BC9"/>
    <w:rsid w:val="00C544E9"/>
    <w:rsid w:val="00C62D82"/>
    <w:rsid w:val="00C64021"/>
    <w:rsid w:val="00C65031"/>
    <w:rsid w:val="00C67B51"/>
    <w:rsid w:val="00C724F6"/>
    <w:rsid w:val="00C76738"/>
    <w:rsid w:val="00C84830"/>
    <w:rsid w:val="00C977B8"/>
    <w:rsid w:val="00CA10F1"/>
    <w:rsid w:val="00CA6B01"/>
    <w:rsid w:val="00CC76D4"/>
    <w:rsid w:val="00CD2357"/>
    <w:rsid w:val="00CD3B7A"/>
    <w:rsid w:val="00CD4721"/>
    <w:rsid w:val="00CE3585"/>
    <w:rsid w:val="00CE59E2"/>
    <w:rsid w:val="00D00C9F"/>
    <w:rsid w:val="00D02DA8"/>
    <w:rsid w:val="00D04014"/>
    <w:rsid w:val="00D0496F"/>
    <w:rsid w:val="00D11B7A"/>
    <w:rsid w:val="00D11FF0"/>
    <w:rsid w:val="00D17F39"/>
    <w:rsid w:val="00D21A30"/>
    <w:rsid w:val="00D272B4"/>
    <w:rsid w:val="00D4678E"/>
    <w:rsid w:val="00D50C4B"/>
    <w:rsid w:val="00D51F17"/>
    <w:rsid w:val="00D54CC2"/>
    <w:rsid w:val="00D6675F"/>
    <w:rsid w:val="00D66A02"/>
    <w:rsid w:val="00D677F1"/>
    <w:rsid w:val="00D73DF7"/>
    <w:rsid w:val="00D80EA9"/>
    <w:rsid w:val="00D817C7"/>
    <w:rsid w:val="00D822AF"/>
    <w:rsid w:val="00D901F7"/>
    <w:rsid w:val="00D94F6B"/>
    <w:rsid w:val="00D958A8"/>
    <w:rsid w:val="00DA494F"/>
    <w:rsid w:val="00DC3AF1"/>
    <w:rsid w:val="00DC47CA"/>
    <w:rsid w:val="00DC65AF"/>
    <w:rsid w:val="00DC71E7"/>
    <w:rsid w:val="00DE3FED"/>
    <w:rsid w:val="00DF1DC8"/>
    <w:rsid w:val="00DF40E3"/>
    <w:rsid w:val="00E07C3B"/>
    <w:rsid w:val="00E12DF0"/>
    <w:rsid w:val="00E20013"/>
    <w:rsid w:val="00E20953"/>
    <w:rsid w:val="00E334F7"/>
    <w:rsid w:val="00E33952"/>
    <w:rsid w:val="00E37C73"/>
    <w:rsid w:val="00E4217F"/>
    <w:rsid w:val="00E44CE4"/>
    <w:rsid w:val="00E46DA4"/>
    <w:rsid w:val="00E52451"/>
    <w:rsid w:val="00E62F13"/>
    <w:rsid w:val="00E66797"/>
    <w:rsid w:val="00E66FB9"/>
    <w:rsid w:val="00E742DE"/>
    <w:rsid w:val="00E85EC9"/>
    <w:rsid w:val="00EA2F14"/>
    <w:rsid w:val="00EA362D"/>
    <w:rsid w:val="00EB029F"/>
    <w:rsid w:val="00EC0361"/>
    <w:rsid w:val="00EC1EA0"/>
    <w:rsid w:val="00EC4713"/>
    <w:rsid w:val="00EE6808"/>
    <w:rsid w:val="00EF76E2"/>
    <w:rsid w:val="00F0497E"/>
    <w:rsid w:val="00F145D5"/>
    <w:rsid w:val="00F330AF"/>
    <w:rsid w:val="00F36E6C"/>
    <w:rsid w:val="00F417AC"/>
    <w:rsid w:val="00F42A6A"/>
    <w:rsid w:val="00F54E41"/>
    <w:rsid w:val="00F6322F"/>
    <w:rsid w:val="00F7257A"/>
    <w:rsid w:val="00F75460"/>
    <w:rsid w:val="00F839E2"/>
    <w:rsid w:val="00F854FC"/>
    <w:rsid w:val="00FA3CD5"/>
    <w:rsid w:val="00FB236E"/>
    <w:rsid w:val="00FB3F3E"/>
    <w:rsid w:val="00FC5C48"/>
    <w:rsid w:val="00FD12FA"/>
    <w:rsid w:val="00FE1B00"/>
    <w:rsid w:val="00FE3679"/>
    <w:rsid w:val="00FE46B2"/>
    <w:rsid w:val="00FE6EC0"/>
    <w:rsid w:val="00FF6210"/>
    <w:rsid w:val="371B381C"/>
    <w:rsid w:val="3F741465"/>
    <w:rsid w:val="6AEF2F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FCBD"/>
  <w15:chartTrackingRefBased/>
  <w15:docId w15:val="{26F27BB9-65EC-4EFC-9FDD-55FFA52C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8B0"/>
    <w:rPr>
      <w:rFonts w:ascii="Cera Pro" w:hAnsi="Cera Pro"/>
      <w:sz w:val="22"/>
      <w:szCs w:val="22"/>
    </w:rPr>
  </w:style>
  <w:style w:type="paragraph" w:styleId="Heading1">
    <w:name w:val="heading 1"/>
    <w:basedOn w:val="Normal"/>
    <w:next w:val="Normal"/>
    <w:link w:val="Heading1Char"/>
    <w:uiPriority w:val="9"/>
    <w:qFormat/>
    <w:rsid w:val="003A48B0"/>
    <w:pPr>
      <w:keepNext/>
      <w:keepLines/>
      <w:spacing w:before="360" w:after="80"/>
      <w:outlineLvl w:val="0"/>
    </w:pPr>
    <w:rPr>
      <w:rFonts w:eastAsiaTheme="majorEastAsia" w:cstheme="majorBidi"/>
      <w:b/>
      <w:bCs/>
      <w:color w:val="F1592D"/>
      <w:sz w:val="28"/>
      <w:szCs w:val="28"/>
    </w:rPr>
  </w:style>
  <w:style w:type="paragraph" w:styleId="Heading2">
    <w:name w:val="heading 2"/>
    <w:basedOn w:val="Normal"/>
    <w:next w:val="Normal"/>
    <w:link w:val="Heading2Char"/>
    <w:uiPriority w:val="9"/>
    <w:unhideWhenUsed/>
    <w:qFormat/>
    <w:rsid w:val="003A48B0"/>
    <w:pPr>
      <w:keepNext/>
      <w:keepLines/>
      <w:spacing w:before="160" w:after="80"/>
      <w:outlineLvl w:val="1"/>
    </w:pPr>
    <w:rPr>
      <w:rFonts w:eastAsiaTheme="majorEastAsia" w:cstheme="majorBidi"/>
      <w:b/>
      <w:bCs/>
      <w:color w:val="0A95D4"/>
      <w:sz w:val="26"/>
      <w:szCs w:val="26"/>
    </w:rPr>
  </w:style>
  <w:style w:type="paragraph" w:styleId="Heading3">
    <w:name w:val="heading 3"/>
    <w:basedOn w:val="Heading4"/>
    <w:next w:val="Normal"/>
    <w:link w:val="Heading3Char"/>
    <w:uiPriority w:val="9"/>
    <w:unhideWhenUsed/>
    <w:qFormat/>
    <w:rsid w:val="002205F1"/>
    <w:pPr>
      <w:outlineLvl w:val="2"/>
    </w:pPr>
  </w:style>
  <w:style w:type="paragraph" w:styleId="Heading4">
    <w:name w:val="heading 4"/>
    <w:basedOn w:val="Normal"/>
    <w:next w:val="Normal"/>
    <w:link w:val="Heading4Char"/>
    <w:uiPriority w:val="9"/>
    <w:unhideWhenUsed/>
    <w:qFormat/>
    <w:rsid w:val="00D958A8"/>
    <w:pPr>
      <w:outlineLvl w:val="3"/>
    </w:pPr>
    <w:rPr>
      <w:b/>
      <w:bCs/>
    </w:rPr>
  </w:style>
  <w:style w:type="paragraph" w:styleId="Heading5">
    <w:name w:val="heading 5"/>
    <w:basedOn w:val="Normal"/>
    <w:next w:val="Normal"/>
    <w:link w:val="Heading5Char"/>
    <w:uiPriority w:val="9"/>
    <w:semiHidden/>
    <w:unhideWhenUsed/>
    <w:qFormat/>
    <w:rsid w:val="006C6D21"/>
    <w:pPr>
      <w:keepNext/>
      <w:keepLines/>
      <w:spacing w:before="80" w:after="40"/>
      <w:outlineLvl w:val="4"/>
    </w:pPr>
    <w:rPr>
      <w:rFonts w:eastAsiaTheme="majorEastAsia" w:cstheme="majorBidi"/>
      <w:color w:val="140F4A" w:themeColor="accent1" w:themeShade="BF"/>
    </w:rPr>
  </w:style>
  <w:style w:type="paragraph" w:styleId="Heading6">
    <w:name w:val="heading 6"/>
    <w:basedOn w:val="Normal"/>
    <w:next w:val="Normal"/>
    <w:link w:val="Heading6Char"/>
    <w:uiPriority w:val="9"/>
    <w:semiHidden/>
    <w:unhideWhenUsed/>
    <w:qFormat/>
    <w:rsid w:val="006C6D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D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D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D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B0"/>
    <w:rPr>
      <w:rFonts w:ascii="Cera Pro" w:eastAsiaTheme="majorEastAsia" w:hAnsi="Cera Pro" w:cstheme="majorBidi"/>
      <w:b/>
      <w:bCs/>
      <w:color w:val="F1592D"/>
      <w:sz w:val="28"/>
      <w:szCs w:val="28"/>
    </w:rPr>
  </w:style>
  <w:style w:type="character" w:customStyle="1" w:styleId="Heading2Char">
    <w:name w:val="Heading 2 Char"/>
    <w:basedOn w:val="DefaultParagraphFont"/>
    <w:link w:val="Heading2"/>
    <w:uiPriority w:val="9"/>
    <w:rsid w:val="003A48B0"/>
    <w:rPr>
      <w:rFonts w:ascii="Cera Pro" w:eastAsiaTheme="majorEastAsia" w:hAnsi="Cera Pro" w:cstheme="majorBidi"/>
      <w:b/>
      <w:bCs/>
      <w:color w:val="0A95D4"/>
      <w:sz w:val="26"/>
      <w:szCs w:val="26"/>
    </w:rPr>
  </w:style>
  <w:style w:type="character" w:customStyle="1" w:styleId="Heading3Char">
    <w:name w:val="Heading 3 Char"/>
    <w:basedOn w:val="DefaultParagraphFont"/>
    <w:link w:val="Heading3"/>
    <w:uiPriority w:val="9"/>
    <w:rsid w:val="002205F1"/>
    <w:rPr>
      <w:rFonts w:ascii="Cera Pro" w:hAnsi="Cera Pro"/>
      <w:b/>
      <w:bCs/>
      <w:sz w:val="22"/>
      <w:szCs w:val="22"/>
    </w:rPr>
  </w:style>
  <w:style w:type="character" w:customStyle="1" w:styleId="Heading4Char">
    <w:name w:val="Heading 4 Char"/>
    <w:basedOn w:val="DefaultParagraphFont"/>
    <w:link w:val="Heading4"/>
    <w:uiPriority w:val="9"/>
    <w:rsid w:val="00D958A8"/>
    <w:rPr>
      <w:rFonts w:ascii="Cera Pro" w:hAnsi="Cera Pro"/>
      <w:b/>
      <w:bCs/>
      <w:sz w:val="22"/>
      <w:szCs w:val="22"/>
    </w:rPr>
  </w:style>
  <w:style w:type="character" w:customStyle="1" w:styleId="Heading5Char">
    <w:name w:val="Heading 5 Char"/>
    <w:basedOn w:val="DefaultParagraphFont"/>
    <w:link w:val="Heading5"/>
    <w:uiPriority w:val="9"/>
    <w:semiHidden/>
    <w:rsid w:val="006C6D21"/>
    <w:rPr>
      <w:rFonts w:eastAsiaTheme="majorEastAsia" w:cstheme="majorBidi"/>
      <w:color w:val="140F4A" w:themeColor="accent1" w:themeShade="BF"/>
    </w:rPr>
  </w:style>
  <w:style w:type="character" w:customStyle="1" w:styleId="Heading6Char">
    <w:name w:val="Heading 6 Char"/>
    <w:basedOn w:val="DefaultParagraphFont"/>
    <w:link w:val="Heading6"/>
    <w:uiPriority w:val="9"/>
    <w:semiHidden/>
    <w:rsid w:val="006C6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D21"/>
    <w:rPr>
      <w:rFonts w:eastAsiaTheme="majorEastAsia" w:cstheme="majorBidi"/>
      <w:color w:val="272727" w:themeColor="text1" w:themeTint="D8"/>
    </w:rPr>
  </w:style>
  <w:style w:type="paragraph" w:styleId="Title">
    <w:name w:val="Title"/>
    <w:basedOn w:val="Normal"/>
    <w:next w:val="Normal"/>
    <w:link w:val="TitleChar"/>
    <w:uiPriority w:val="10"/>
    <w:qFormat/>
    <w:rsid w:val="003A48B0"/>
    <w:pPr>
      <w:spacing w:after="80" w:line="240" w:lineRule="auto"/>
      <w:contextualSpacing/>
    </w:pPr>
    <w:rPr>
      <w:rFonts w:asciiTheme="majorHAnsi" w:eastAsiaTheme="majorEastAsia" w:hAnsiTheme="majorHAnsi" w:cstheme="majorBidi"/>
      <w:b/>
      <w:bCs/>
      <w:spacing w:val="-10"/>
      <w:kern w:val="28"/>
      <w:sz w:val="36"/>
      <w:szCs w:val="36"/>
    </w:rPr>
  </w:style>
  <w:style w:type="character" w:customStyle="1" w:styleId="TitleChar">
    <w:name w:val="Title Char"/>
    <w:basedOn w:val="DefaultParagraphFont"/>
    <w:link w:val="Title"/>
    <w:uiPriority w:val="10"/>
    <w:rsid w:val="003A48B0"/>
    <w:rPr>
      <w:rFonts w:asciiTheme="majorHAnsi" w:eastAsiaTheme="majorEastAsia" w:hAnsiTheme="majorHAnsi" w:cstheme="majorBidi"/>
      <w:b/>
      <w:bCs/>
      <w:spacing w:val="-10"/>
      <w:kern w:val="28"/>
      <w:sz w:val="36"/>
      <w:szCs w:val="36"/>
    </w:rPr>
  </w:style>
  <w:style w:type="paragraph" w:styleId="Subtitle">
    <w:name w:val="Subtitle"/>
    <w:basedOn w:val="Normal"/>
    <w:next w:val="Normal"/>
    <w:link w:val="SubtitleChar"/>
    <w:uiPriority w:val="11"/>
    <w:qFormat/>
    <w:rsid w:val="006C6D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D21"/>
    <w:pPr>
      <w:spacing w:before="160"/>
      <w:jc w:val="center"/>
    </w:pPr>
    <w:rPr>
      <w:i/>
      <w:iCs/>
      <w:color w:val="404040" w:themeColor="text1" w:themeTint="BF"/>
    </w:rPr>
  </w:style>
  <w:style w:type="character" w:customStyle="1" w:styleId="QuoteChar">
    <w:name w:val="Quote Char"/>
    <w:basedOn w:val="DefaultParagraphFont"/>
    <w:link w:val="Quote"/>
    <w:uiPriority w:val="29"/>
    <w:rsid w:val="006C6D21"/>
    <w:rPr>
      <w:i/>
      <w:iCs/>
      <w:color w:val="404040" w:themeColor="text1" w:themeTint="BF"/>
    </w:rPr>
  </w:style>
  <w:style w:type="paragraph" w:styleId="ListParagraph">
    <w:name w:val="List Paragraph"/>
    <w:basedOn w:val="Normal"/>
    <w:uiPriority w:val="34"/>
    <w:qFormat/>
    <w:rsid w:val="006C6D21"/>
    <w:pPr>
      <w:ind w:left="720"/>
      <w:contextualSpacing/>
    </w:pPr>
  </w:style>
  <w:style w:type="character" w:styleId="IntenseEmphasis">
    <w:name w:val="Intense Emphasis"/>
    <w:basedOn w:val="DefaultParagraphFont"/>
    <w:uiPriority w:val="21"/>
    <w:qFormat/>
    <w:rsid w:val="006C6D21"/>
    <w:rPr>
      <w:i/>
      <w:iCs/>
      <w:color w:val="140F4A" w:themeColor="accent1" w:themeShade="BF"/>
    </w:rPr>
  </w:style>
  <w:style w:type="paragraph" w:styleId="IntenseQuote">
    <w:name w:val="Intense Quote"/>
    <w:basedOn w:val="Normal"/>
    <w:next w:val="Normal"/>
    <w:link w:val="IntenseQuoteChar"/>
    <w:uiPriority w:val="30"/>
    <w:qFormat/>
    <w:rsid w:val="006C6D21"/>
    <w:pPr>
      <w:pBdr>
        <w:top w:val="single" w:sz="4" w:space="10" w:color="140F4A" w:themeColor="accent1" w:themeShade="BF"/>
        <w:bottom w:val="single" w:sz="4" w:space="10" w:color="140F4A" w:themeColor="accent1" w:themeShade="BF"/>
      </w:pBdr>
      <w:spacing w:before="360" w:after="360"/>
      <w:ind w:left="864" w:right="864"/>
      <w:jc w:val="center"/>
    </w:pPr>
    <w:rPr>
      <w:i/>
      <w:iCs/>
      <w:color w:val="140F4A" w:themeColor="accent1" w:themeShade="BF"/>
    </w:rPr>
  </w:style>
  <w:style w:type="character" w:customStyle="1" w:styleId="IntenseQuoteChar">
    <w:name w:val="Intense Quote Char"/>
    <w:basedOn w:val="DefaultParagraphFont"/>
    <w:link w:val="IntenseQuote"/>
    <w:uiPriority w:val="30"/>
    <w:rsid w:val="006C6D21"/>
    <w:rPr>
      <w:i/>
      <w:iCs/>
      <w:color w:val="140F4A" w:themeColor="accent1" w:themeShade="BF"/>
    </w:rPr>
  </w:style>
  <w:style w:type="character" w:styleId="IntenseReference">
    <w:name w:val="Intense Reference"/>
    <w:basedOn w:val="DefaultParagraphFont"/>
    <w:uiPriority w:val="32"/>
    <w:qFormat/>
    <w:rsid w:val="006C6D21"/>
    <w:rPr>
      <w:b/>
      <w:bCs/>
      <w:smallCaps/>
      <w:color w:val="140F4A" w:themeColor="accent1" w:themeShade="BF"/>
      <w:spacing w:val="5"/>
    </w:rPr>
  </w:style>
  <w:style w:type="paragraph" w:styleId="Header">
    <w:name w:val="header"/>
    <w:basedOn w:val="Normal"/>
    <w:link w:val="HeaderChar"/>
    <w:uiPriority w:val="99"/>
    <w:unhideWhenUsed/>
    <w:rsid w:val="006C6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D21"/>
  </w:style>
  <w:style w:type="paragraph" w:styleId="Footer">
    <w:name w:val="footer"/>
    <w:basedOn w:val="Normal"/>
    <w:link w:val="FooterChar"/>
    <w:uiPriority w:val="99"/>
    <w:unhideWhenUsed/>
    <w:rsid w:val="006C6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D21"/>
  </w:style>
  <w:style w:type="table" w:styleId="TableGrid">
    <w:name w:val="Table Grid"/>
    <w:basedOn w:val="TableNormal"/>
    <w:uiPriority w:val="39"/>
    <w:rsid w:val="00AF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78B3"/>
    <w:rPr>
      <w:sz w:val="16"/>
      <w:szCs w:val="16"/>
    </w:rPr>
  </w:style>
  <w:style w:type="paragraph" w:styleId="CommentText">
    <w:name w:val="annotation text"/>
    <w:basedOn w:val="Normal"/>
    <w:link w:val="CommentTextChar"/>
    <w:uiPriority w:val="99"/>
    <w:unhideWhenUsed/>
    <w:rsid w:val="001E78B3"/>
    <w:pPr>
      <w:spacing w:line="240" w:lineRule="auto"/>
    </w:pPr>
    <w:rPr>
      <w:sz w:val="20"/>
      <w:szCs w:val="20"/>
    </w:rPr>
  </w:style>
  <w:style w:type="character" w:customStyle="1" w:styleId="CommentTextChar">
    <w:name w:val="Comment Text Char"/>
    <w:basedOn w:val="DefaultParagraphFont"/>
    <w:link w:val="CommentText"/>
    <w:uiPriority w:val="99"/>
    <w:rsid w:val="001E78B3"/>
    <w:rPr>
      <w:rFonts w:ascii="Cera Pro" w:hAnsi="Cera Pro"/>
      <w:sz w:val="20"/>
      <w:szCs w:val="20"/>
    </w:rPr>
  </w:style>
  <w:style w:type="paragraph" w:styleId="CommentSubject">
    <w:name w:val="annotation subject"/>
    <w:basedOn w:val="CommentText"/>
    <w:next w:val="CommentText"/>
    <w:link w:val="CommentSubjectChar"/>
    <w:uiPriority w:val="99"/>
    <w:semiHidden/>
    <w:unhideWhenUsed/>
    <w:rsid w:val="001E78B3"/>
    <w:rPr>
      <w:b/>
      <w:bCs/>
    </w:rPr>
  </w:style>
  <w:style w:type="character" w:customStyle="1" w:styleId="CommentSubjectChar">
    <w:name w:val="Comment Subject Char"/>
    <w:basedOn w:val="CommentTextChar"/>
    <w:link w:val="CommentSubject"/>
    <w:uiPriority w:val="99"/>
    <w:semiHidden/>
    <w:rsid w:val="001E78B3"/>
    <w:rPr>
      <w:rFonts w:ascii="Cera Pro" w:hAnsi="Cera Pro"/>
      <w:b/>
      <w:bCs/>
      <w:sz w:val="20"/>
      <w:szCs w:val="20"/>
    </w:rPr>
  </w:style>
  <w:style w:type="character" w:styleId="Mention">
    <w:name w:val="Mention"/>
    <w:basedOn w:val="DefaultParagraphFont"/>
    <w:uiPriority w:val="99"/>
    <w:unhideWhenUsed/>
    <w:rsid w:val="007125A0"/>
    <w:rPr>
      <w:color w:val="2B579A"/>
      <w:shd w:val="clear" w:color="auto" w:fill="E1DFDD"/>
    </w:rPr>
  </w:style>
  <w:style w:type="character" w:styleId="Hyperlink">
    <w:name w:val="Hyperlink"/>
    <w:basedOn w:val="DefaultParagraphFont"/>
    <w:uiPriority w:val="99"/>
    <w:unhideWhenUsed/>
    <w:rsid w:val="00B77826"/>
    <w:rPr>
      <w:color w:val="FF557A" w:themeColor="hyperlink"/>
      <w:u w:val="single"/>
    </w:rPr>
  </w:style>
  <w:style w:type="character" w:styleId="UnresolvedMention">
    <w:name w:val="Unresolved Mention"/>
    <w:basedOn w:val="DefaultParagraphFont"/>
    <w:uiPriority w:val="99"/>
    <w:semiHidden/>
    <w:unhideWhenUsed/>
    <w:rsid w:val="00B77826"/>
    <w:rPr>
      <w:color w:val="605E5C"/>
      <w:shd w:val="clear" w:color="auto" w:fill="E1DFDD"/>
    </w:rPr>
  </w:style>
  <w:style w:type="paragraph" w:customStyle="1" w:styleId="1Body">
    <w:name w:val="1_Body"/>
    <w:link w:val="1BodyChar"/>
    <w:qFormat/>
    <w:rsid w:val="000C5EA7"/>
    <w:pPr>
      <w:spacing w:line="264" w:lineRule="auto"/>
    </w:pPr>
    <w:rPr>
      <w:rFonts w:ascii="Cera Pro" w:hAnsi="Cera Pro"/>
      <w:kern w:val="0"/>
      <w:sz w:val="22"/>
      <w14:ligatures w14:val="none"/>
    </w:rPr>
  </w:style>
  <w:style w:type="character" w:customStyle="1" w:styleId="1BodyChar">
    <w:name w:val="1_Body Char"/>
    <w:basedOn w:val="DefaultParagraphFont"/>
    <w:link w:val="1Body"/>
    <w:rsid w:val="000C5EA7"/>
    <w:rPr>
      <w:rFonts w:ascii="Cera Pro" w:hAnsi="Cera Pro"/>
      <w:kern w:val="0"/>
      <w:sz w:val="22"/>
      <w14:ligatures w14:val="none"/>
    </w:rPr>
  </w:style>
  <w:style w:type="paragraph" w:styleId="Revision">
    <w:name w:val="Revision"/>
    <w:hidden/>
    <w:uiPriority w:val="99"/>
    <w:semiHidden/>
    <w:rsid w:val="008559FC"/>
    <w:pPr>
      <w:spacing w:after="0" w:line="240" w:lineRule="auto"/>
    </w:pPr>
    <w:rPr>
      <w:rFonts w:ascii="Cera Pro" w:hAnsi="Cera Pro"/>
      <w:sz w:val="22"/>
      <w:szCs w:val="22"/>
    </w:rPr>
  </w:style>
  <w:style w:type="character" w:styleId="FollowedHyperlink">
    <w:name w:val="FollowedHyperlink"/>
    <w:basedOn w:val="DefaultParagraphFont"/>
    <w:uiPriority w:val="99"/>
    <w:semiHidden/>
    <w:unhideWhenUsed/>
    <w:rsid w:val="00D02DA8"/>
    <w:rPr>
      <w:color w:val="8757E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westnorthants.gov.uk/inclusive-provision-toolki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RISE Partnership Theme">
  <a:themeElements>
    <a:clrScheme name="Custom 5">
      <a:dk1>
        <a:sysClr val="windowText" lastClr="000000"/>
      </a:dk1>
      <a:lt1>
        <a:sysClr val="window" lastClr="FFFFFF"/>
      </a:lt1>
      <a:dk2>
        <a:srgbClr val="44546A"/>
      </a:dk2>
      <a:lt2>
        <a:srgbClr val="E7E6E6"/>
      </a:lt2>
      <a:accent1>
        <a:srgbClr val="1B1464"/>
      </a:accent1>
      <a:accent2>
        <a:srgbClr val="8757E5"/>
      </a:accent2>
      <a:accent3>
        <a:srgbClr val="FF557A"/>
      </a:accent3>
      <a:accent4>
        <a:srgbClr val="FFBF00"/>
      </a:accent4>
      <a:accent5>
        <a:srgbClr val="0095D4"/>
      </a:accent5>
      <a:accent6>
        <a:srgbClr val="F15A2C"/>
      </a:accent6>
      <a:hlink>
        <a:srgbClr val="FF557A"/>
      </a:hlink>
      <a:folHlink>
        <a:srgbClr val="8757E5"/>
      </a:folHlink>
    </a:clrScheme>
    <a:fontScheme name="Presentations">
      <a:majorFont>
        <a:latin typeface="Cera Round Pro"/>
        <a:ea typeface=""/>
        <a:cs typeface=""/>
      </a:majorFont>
      <a:minorFont>
        <a:latin typeface="Cera Round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13B9CD1520F428BF403A5E058BD11" ma:contentTypeVersion="14" ma:contentTypeDescription="Create a new document." ma:contentTypeScope="" ma:versionID="c7882e91adeadbc8307427b8560dc3c7">
  <xsd:schema xmlns:xsd="http://www.w3.org/2001/XMLSchema" xmlns:xs="http://www.w3.org/2001/XMLSchema" xmlns:p="http://schemas.microsoft.com/office/2006/metadata/properties" xmlns:ns2="2cac2ff0-de84-4f26-b2d0-50218cfbe1dc" xmlns:ns3="16ae49f3-829e-48a4-b770-42088e17cf9e" targetNamespace="http://schemas.microsoft.com/office/2006/metadata/properties" ma:root="true" ma:fieldsID="007ce647332620b3e81069dcca07e0e0" ns2:_="" ns3:_="">
    <xsd:import namespace="2cac2ff0-de84-4f26-b2d0-50218cfbe1dc"/>
    <xsd:import namespace="16ae49f3-829e-48a4-b770-42088e17cf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c2ff0-de84-4f26-b2d0-50218cfbe1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d4c797-396b-422f-9324-c7326d1857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e49f3-829e-48a4-b770-42088e17cf9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b1b432-1b3f-4e3d-84fa-547afe762041}" ma:internalName="TaxCatchAll" ma:showField="CatchAllData" ma:web="16ae49f3-829e-48a4-b770-42088e17cf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ae49f3-829e-48a4-b770-42088e17cf9e" xsi:nil="true"/>
    <lcf76f155ced4ddcb4097134ff3c332f xmlns="2cac2ff0-de84-4f26-b2d0-50218cfbe1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C86A89-7EF9-4EE9-B1BE-D7EBBE734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c2ff0-de84-4f26-b2d0-50218cfbe1dc"/>
    <ds:schemaRef ds:uri="16ae49f3-829e-48a4-b770-42088e17cf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7029D-2F55-4D7C-9940-5C514F3719CA}">
  <ds:schemaRefs>
    <ds:schemaRef ds:uri="http://schemas.microsoft.com/sharepoint/v3/contenttype/forms"/>
  </ds:schemaRefs>
</ds:datastoreItem>
</file>

<file path=customXml/itemProps3.xml><?xml version="1.0" encoding="utf-8"?>
<ds:datastoreItem xmlns:ds="http://schemas.openxmlformats.org/officeDocument/2006/customXml" ds:itemID="{AE5F0142-ED68-454A-836F-179102442A17}">
  <ds:schemaRefs>
    <ds:schemaRef ds:uri="http://schemas.microsoft.com/office/2006/metadata/properties"/>
    <ds:schemaRef ds:uri="http://schemas.microsoft.com/office/infopath/2007/PartnerControls"/>
    <ds:schemaRef ds:uri="16ae49f3-829e-48a4-b770-42088e17cf9e"/>
    <ds:schemaRef ds:uri="2cac2ff0-de84-4f26-b2d0-50218cfbe1d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Twinn</dc:creator>
  <cp:keywords/>
  <dc:description/>
  <cp:lastModifiedBy>Amie Warner</cp:lastModifiedBy>
  <cp:revision>4</cp:revision>
  <dcterms:created xsi:type="dcterms:W3CDTF">2026-09-07T15:35:00Z</dcterms:created>
  <dcterms:modified xsi:type="dcterms:W3CDTF">2026-09-07T15:37:00Z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0x01010097A13B9CD1520F428BF403A5E058BD11</vt:lpwstr>
  </property>
  <property fmtid="{D5CDD505-2E9C-101B-9397-08002B2CF9AE}" pid="3" name="MediaServiceImageTags">
    <vt:lpwstr/>
  </property>
</Properties>
</file>